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61" w:rsidRPr="00480D61" w:rsidRDefault="00480D61" w:rsidP="00480D61">
      <w:pPr>
        <w:shd w:val="clear" w:color="auto" w:fill="FFFFFF"/>
        <w:spacing w:after="0" w:line="451" w:lineRule="atLeast"/>
        <w:ind w:right="161"/>
        <w:textAlignment w:val="top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proofErr w:type="spellStart"/>
      <w:r w:rsidRPr="00480D61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Olympus</w:t>
      </w:r>
      <w:proofErr w:type="spellEnd"/>
      <w:r w:rsidRPr="00480D61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 xml:space="preserve"> NDT EPOCH 1000i</w:t>
      </w:r>
    </w:p>
    <w:p w:rsidR="00480D61" w:rsidRPr="00480D61" w:rsidRDefault="00480D61" w:rsidP="00480D61">
      <w:pPr>
        <w:shd w:val="clear" w:color="auto" w:fill="FFFFFF"/>
        <w:spacing w:after="172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80D61">
        <w:rPr>
          <w:rFonts w:ascii="Arial" w:eastAsia="Times New Roman" w:hAnsi="Arial" w:cs="Arial"/>
          <w:color w:val="333333"/>
          <w:sz w:val="15"/>
          <w:lang w:eastAsia="ru-RU"/>
        </w:rPr>
        <w:t> </w:t>
      </w:r>
    </w:p>
    <w:p w:rsidR="00480D61" w:rsidRPr="00480D61" w:rsidRDefault="00480D61" w:rsidP="00480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480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Дефектоскоп для ручного контроля сварных швов </w:t>
      </w:r>
      <w:proofErr w:type="spellStart"/>
      <w:r w:rsidRPr="00480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Olympus</w:t>
      </w:r>
      <w:proofErr w:type="spellEnd"/>
      <w:r w:rsidRPr="00480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NDT EPOCH 1000i</w:t>
      </w:r>
    </w:p>
    <w:p w:rsidR="00480D61" w:rsidRPr="00480D61" w:rsidRDefault="00480D61" w:rsidP="00480D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0" w:lineRule="atLeast"/>
        <w:ind w:left="0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CC3333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2702560" cy="2422525"/>
            <wp:effectExtent l="19050" t="0" r="2540" b="0"/>
            <wp:docPr id="11" name="Рисунок 11" descr="Olympus NDT EPOCH 1000i">
              <a:hlinkClick xmlns:a="http://schemas.openxmlformats.org/drawingml/2006/main" r:id="rId5" tgtFrame="&quot;_blank&quot;" tooltip="&quot;Olympus NDT EPOCH 1000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lympus NDT EPOCH 1000i">
                      <a:hlinkClick r:id="rId5" tgtFrame="&quot;_blank&quot;" tooltip="&quot;Olympus NDT EPOCH 1000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Pr="00480D61" w:rsidRDefault="00480D61" w:rsidP="00480D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0" w:lineRule="atLeast"/>
        <w:ind w:left="0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CC3333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2743200" cy="2422525"/>
            <wp:effectExtent l="19050" t="0" r="0" b="0"/>
            <wp:docPr id="12" name="Рисунок 12" descr="Olympus NDT EPOCH 1000i">
              <a:hlinkClick xmlns:a="http://schemas.openxmlformats.org/drawingml/2006/main" r:id="rId7" tgtFrame="&quot;_blank&quot;" tooltip="&quot;Olympus NDT EPOCH 1000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lympus NDT EPOCH 1000i">
                      <a:hlinkClick r:id="rId7" tgtFrame="&quot;_blank&quot;" tooltip="&quot;Olympus NDT EPOCH 1000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Pr="00480D61" w:rsidRDefault="00480D61" w:rsidP="00480D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0" w:lineRule="atLeast"/>
        <w:ind w:left="0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CC3333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3609975" cy="2422525"/>
            <wp:effectExtent l="19050" t="0" r="9525" b="0"/>
            <wp:docPr id="13" name="Рисунок 13" descr="Olympus NDT EPOCH 1000i">
              <a:hlinkClick xmlns:a="http://schemas.openxmlformats.org/drawingml/2006/main" r:id="rId9" tgtFrame="&quot;_blank&quot;" tooltip="&quot;Olympus NDT EPOCH 1000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lympus NDT EPOCH 1000i">
                      <a:hlinkClick r:id="rId9" tgtFrame="&quot;_blank&quot;" tooltip="&quot;Olympus NDT EPOCH 1000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Pr="00480D61" w:rsidRDefault="00480D61" w:rsidP="00480D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0" w:lineRule="atLeast"/>
        <w:ind w:left="0"/>
        <w:jc w:val="center"/>
        <w:rPr>
          <w:rFonts w:ascii="Times New Roman" w:eastAsia="Times New Roman" w:hAnsi="Times New Roman" w:cs="Times New Roman"/>
          <w:color w:val="CC3333"/>
          <w:sz w:val="24"/>
          <w:szCs w:val="24"/>
          <w:bdr w:val="none" w:sz="0" w:space="0" w:color="auto" w:frame="1"/>
          <w:lang w:eastAsia="ru-RU"/>
        </w:rPr>
      </w:pPr>
      <w:r w:rsidRPr="00480D61">
        <w:rPr>
          <w:rFonts w:ascii="Arial" w:eastAsia="Times New Roman" w:hAnsi="Arial" w:cs="Arial"/>
          <w:color w:val="333333"/>
          <w:sz w:val="15"/>
          <w:szCs w:val="15"/>
          <w:lang w:eastAsia="ru-RU"/>
        </w:rPr>
        <w:lastRenderedPageBreak/>
        <w:fldChar w:fldCharType="begin"/>
      </w:r>
      <w:r w:rsidRPr="00480D61">
        <w:rPr>
          <w:rFonts w:ascii="Arial" w:eastAsia="Times New Roman" w:hAnsi="Arial" w:cs="Arial"/>
          <w:color w:val="333333"/>
          <w:sz w:val="15"/>
          <w:szCs w:val="15"/>
          <w:lang w:eastAsia="ru-RU"/>
        </w:rPr>
        <w:instrText xml:space="preserve"> HYPERLINK "http://www.pergam.ru/catalog/nondestructive_testing/ultrasonic_testing/EPOCH_1000i.htm" \l "video-pleer" \t "_blank" </w:instrText>
      </w:r>
      <w:r w:rsidRPr="00480D61">
        <w:rPr>
          <w:rFonts w:ascii="Arial" w:eastAsia="Times New Roman" w:hAnsi="Arial" w:cs="Arial"/>
          <w:color w:val="333333"/>
          <w:sz w:val="15"/>
          <w:szCs w:val="15"/>
          <w:lang w:eastAsia="ru-RU"/>
        </w:rPr>
        <w:fldChar w:fldCharType="separate"/>
      </w:r>
      <w:r>
        <w:rPr>
          <w:rFonts w:ascii="Arial" w:eastAsia="Times New Roman" w:hAnsi="Arial" w:cs="Arial"/>
          <w:noProof/>
          <w:color w:val="CC3333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4189730" cy="2422525"/>
            <wp:effectExtent l="19050" t="0" r="1270" b="0"/>
            <wp:docPr id="14" name="Рисунок 14" descr="Olympus NDT EPOCH 1000i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lympus NDT EPOCH 1000i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Pr="00480D61" w:rsidRDefault="00480D61" w:rsidP="00480D61">
      <w:pPr>
        <w:shd w:val="clear" w:color="auto" w:fill="FFFFFF"/>
        <w:spacing w:before="100" w:beforeAutospacing="1" w:after="100" w:afterAutospacing="1" w:line="2730" w:lineRule="atLeast"/>
        <w:jc w:val="center"/>
        <w:rPr>
          <w:rFonts w:ascii="PT Sans Narrow" w:eastAsia="Times New Roman" w:hAnsi="PT Sans Narrow" w:cs="Times New Roman"/>
          <w:color w:val="000000"/>
          <w:sz w:val="32"/>
          <w:szCs w:val="32"/>
          <w:lang w:eastAsia="ru-RU"/>
        </w:rPr>
      </w:pPr>
      <w:r w:rsidRPr="00480D61">
        <w:rPr>
          <w:rFonts w:ascii="Arial" w:eastAsia="Times New Roman" w:hAnsi="Arial" w:cs="Arial"/>
          <w:color w:val="333333"/>
          <w:sz w:val="15"/>
          <w:szCs w:val="15"/>
          <w:lang w:eastAsia="ru-RU"/>
        </w:rPr>
        <w:fldChar w:fldCharType="end"/>
      </w:r>
      <w:proofErr w:type="spellStart"/>
      <w:r w:rsidRPr="00480D61">
        <w:rPr>
          <w:rFonts w:ascii="PT Sans Narrow" w:eastAsia="Times New Roman" w:hAnsi="PT Sans Narrow" w:cs="Times New Roman"/>
          <w:color w:val="000000"/>
          <w:sz w:val="32"/>
          <w:szCs w:val="32"/>
          <w:lang w:eastAsia="ru-RU"/>
        </w:rPr>
        <w:t>Olympus</w:t>
      </w:r>
      <w:proofErr w:type="spellEnd"/>
      <w:r w:rsidRPr="00480D61">
        <w:rPr>
          <w:rFonts w:ascii="PT Sans Narrow" w:eastAsia="Times New Roman" w:hAnsi="PT Sans Narrow" w:cs="Times New Roman"/>
          <w:color w:val="000000"/>
          <w:sz w:val="32"/>
          <w:szCs w:val="32"/>
          <w:lang w:eastAsia="ru-RU"/>
        </w:rPr>
        <w:t xml:space="preserve"> NDT EPOCH 1000i — дефектоскоп на фазированных решетках</w:t>
      </w:r>
    </w:p>
    <w:p w:rsidR="00480D61" w:rsidRPr="00480D61" w:rsidRDefault="00480D61" w:rsidP="00480D6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Переносной дефектоскоп EPOCH 1000i позволяет проводить неразрушающий контроль в соответствии со всеми стандартами и нормами ультразвуковых исследований, при этом применяя расширенные возможности фазированных решеток. Основное предназначение дефектоскопа — контроль сварных швов (в т.ч. по AWS D1.1/D1.5), литых и кованых изделий, а также поиск дефектов и отслоений в композитных материалах.</w:t>
      </w:r>
    </w:p>
    <w:p w:rsidR="00480D61" w:rsidRPr="00480D61" w:rsidRDefault="00480D61" w:rsidP="00480D6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b/>
          <w:bCs/>
          <w:color w:val="333333"/>
          <w:sz w:val="15"/>
          <w:lang w:eastAsia="ru-RU"/>
        </w:rPr>
        <w:t>Дефектоскопы EPOCH 1000</w:t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 сочетают в себе традиционный ультразвук нового поколения и возможности визуализации фазированных решёток. Модели EPOCH 1000, 1000iR и 1000i оснащены экраном VGA с высоким качеством изображения при ярком солнечном свете. Ручка прокрутки и курсорные кнопки по обеим сторонам экрана дают больше возможностей для настройки параметров и навигации в интерфейсе прибора. Кроме того, приборы соответствуют требованиям стандарта EN12668-1. В дополнение к традиционному ультразвуку нового поколения в модели EPOCH 1000i присутствуют полнофункциональные возможности визуализации фазированных решёток.</w:t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</w:r>
      <w:r w:rsidRPr="00480D61">
        <w:rPr>
          <w:rFonts w:ascii="PT Sans" w:eastAsia="Times New Roman" w:hAnsi="PT Sans" w:cs="Times New Roman"/>
          <w:b/>
          <w:bCs/>
          <w:color w:val="333333"/>
          <w:sz w:val="15"/>
          <w:lang w:eastAsia="ru-RU"/>
        </w:rPr>
        <w:t>EPOCH 1000 - УЗК НОВОГО ПОКОЛЕНИЯ</w:t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  <w:t xml:space="preserve">EPOCH 1000 - это ультразвуковой дефектоскоп </w:t>
      </w:r>
      <w:proofErr w:type="gram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в</w:t>
      </w:r>
      <w:proofErr w:type="gram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 </w:t>
      </w:r>
      <w:proofErr w:type="gram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расширенным</w:t>
      </w:r>
      <w:proofErr w:type="gram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 набором функций УЗК и возможностью активации фазированных решёток в специализированном центре обслуживания </w:t>
      </w:r>
      <w:proofErr w:type="spell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Olympus</w:t>
      </w:r>
      <w:proofErr w:type="spell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.</w:t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</w:r>
      <w:r w:rsidRPr="00480D61">
        <w:rPr>
          <w:rFonts w:ascii="PT Sans" w:eastAsia="Times New Roman" w:hAnsi="PT Sans" w:cs="Times New Roman"/>
          <w:b/>
          <w:bCs/>
          <w:color w:val="333333"/>
          <w:sz w:val="15"/>
          <w:lang w:eastAsia="ru-RU"/>
        </w:rPr>
        <w:t xml:space="preserve">EPOCH 1000iR - УЗК НОВОГО ПОКОЛЕНИЯ + ПОДДЕРЖКА </w:t>
      </w:r>
      <w:proofErr w:type="gramStart"/>
      <w:r w:rsidRPr="00480D61">
        <w:rPr>
          <w:rFonts w:ascii="PT Sans" w:eastAsia="Times New Roman" w:hAnsi="PT Sans" w:cs="Times New Roman"/>
          <w:b/>
          <w:bCs/>
          <w:color w:val="333333"/>
          <w:sz w:val="15"/>
          <w:lang w:eastAsia="ru-RU"/>
        </w:rPr>
        <w:t>ФР</w:t>
      </w:r>
      <w:proofErr w:type="gram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  <w:t>EPOCH 1000iR обладает всеми функциями EPOCH 1000, а также позволяет удалённо активировать функцию фазированных решёток.</w:t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</w:r>
      <w:r w:rsidRPr="00480D61">
        <w:rPr>
          <w:rFonts w:ascii="PT Sans" w:eastAsia="Times New Roman" w:hAnsi="PT Sans" w:cs="Times New Roman"/>
          <w:b/>
          <w:bCs/>
          <w:color w:val="333333"/>
          <w:sz w:val="15"/>
          <w:lang w:eastAsia="ru-RU"/>
        </w:rPr>
        <w:t>EPOCH 1000i - УЗК НОВОГО ПОКОЛЕНИЯ + ФИЗИРОВАННЫЕ РЕШЕТКИ</w:t>
      </w: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br/>
        <w:t>В EPOCH 1000i, в дополнение ко всем основным функциям EPOCH 1000, также встроена и активизирована функция фазированных решёток. </w:t>
      </w:r>
    </w:p>
    <w:p w:rsidR="00480D61" w:rsidRPr="00480D61" w:rsidRDefault="00480D61" w:rsidP="00480D61">
      <w:pPr>
        <w:shd w:val="clear" w:color="auto" w:fill="FFFFFF"/>
        <w:spacing w:before="215" w:after="215" w:line="240" w:lineRule="auto"/>
        <w:outlineLvl w:val="1"/>
        <w:rPr>
          <w:rFonts w:ascii="PT Sans Narrow" w:eastAsia="Times New Roman" w:hAnsi="PT Sans Narrow" w:cs="Times New Roman"/>
          <w:color w:val="000000"/>
          <w:sz w:val="32"/>
          <w:szCs w:val="32"/>
          <w:lang w:eastAsia="ru-RU"/>
        </w:rPr>
      </w:pPr>
      <w:r w:rsidRPr="00480D61">
        <w:rPr>
          <w:rFonts w:ascii="PT Sans Narrow" w:eastAsia="Times New Roman" w:hAnsi="PT Sans Narrow" w:cs="Times New Roman"/>
          <w:color w:val="000000"/>
          <w:sz w:val="32"/>
          <w:szCs w:val="32"/>
          <w:lang w:eastAsia="ru-RU"/>
        </w:rPr>
        <w:t>Применение дефектоскопа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контроль сварных швов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контроль и определение размеров трещин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lastRenderedPageBreak/>
        <w:t>Энергетическая промышленность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контроль сварных швов AWS D1.1/D1.5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контроль литых и кованых изделий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определение размеров дефектов по </w:t>
      </w:r>
      <w:proofErr w:type="spell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АРД-диаграммам</w:t>
      </w:r>
      <w:proofErr w:type="spellEnd"/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Использование с промышленными системами контроля и сканерами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обнаружение дефектов и отслоений в композитах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аэрокосмическая промышленность и техническое обслуживание</w:t>
      </w:r>
    </w:p>
    <w:p w:rsidR="00480D61" w:rsidRPr="00480D61" w:rsidRDefault="00480D61" w:rsidP="00480D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автомобильная и транспортная промышленность</w:t>
      </w:r>
    </w:p>
    <w:p w:rsidR="00480D61" w:rsidRPr="00480D61" w:rsidRDefault="00480D61" w:rsidP="00480D61">
      <w:pPr>
        <w:shd w:val="clear" w:color="auto" w:fill="FFFFFF"/>
        <w:spacing w:before="215" w:after="161" w:line="240" w:lineRule="auto"/>
        <w:outlineLvl w:val="2"/>
        <w:rPr>
          <w:rFonts w:ascii="PT Sans" w:eastAsia="Times New Roman" w:hAnsi="PT Sans" w:cs="Times New Roman"/>
          <w:b/>
          <w:bCs/>
          <w:color w:val="000000"/>
          <w:lang w:eastAsia="ru-RU"/>
        </w:rPr>
      </w:pPr>
      <w:r w:rsidRPr="00480D61">
        <w:rPr>
          <w:rFonts w:ascii="PT Sans" w:eastAsia="Times New Roman" w:hAnsi="PT Sans" w:cs="Times New Roman"/>
          <w:b/>
          <w:bCs/>
          <w:color w:val="000000"/>
          <w:lang w:eastAsia="ru-RU"/>
        </w:rPr>
        <w:t>Переносной дефектоскоп для ручного контроля</w:t>
      </w:r>
    </w:p>
    <w:p w:rsidR="00480D61" w:rsidRPr="00480D61" w:rsidRDefault="00480D61" w:rsidP="00480D6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Ультразвуковые дефектоскопы на фазированных решетках EPOCH 1000i соответствует </w:t>
      </w:r>
      <w:proofErr w:type="spell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евростандарту</w:t>
      </w:r>
      <w:proofErr w:type="spell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 IP66. Измерительные приборы успешно прошли испытания на устойчивость к вибрациям и ударам, на безопасную эксплуатацию во взрывоопасной атмосфере и стабильно работали при самых разных температурах. Можно с полной уверенностью сказать, что новые дефектоскопы EPOCH 1000i созданы для работы в неблагоприятных условиях.</w:t>
      </w:r>
    </w:p>
    <w:p w:rsidR="00480D61" w:rsidRPr="00480D61" w:rsidRDefault="00480D61" w:rsidP="00480D61">
      <w:pPr>
        <w:shd w:val="clear" w:color="auto" w:fill="FFFFFF"/>
        <w:spacing w:before="215" w:after="161" w:line="240" w:lineRule="auto"/>
        <w:outlineLvl w:val="2"/>
        <w:rPr>
          <w:rFonts w:ascii="PT Sans" w:eastAsia="Times New Roman" w:hAnsi="PT Sans" w:cs="Times New Roman"/>
          <w:b/>
          <w:bCs/>
          <w:color w:val="000000"/>
          <w:lang w:eastAsia="ru-RU"/>
        </w:rPr>
      </w:pPr>
      <w:r w:rsidRPr="00480D61">
        <w:rPr>
          <w:rFonts w:ascii="PT Sans" w:eastAsia="Times New Roman" w:hAnsi="PT Sans" w:cs="Times New Roman"/>
          <w:b/>
          <w:bCs/>
          <w:color w:val="000000"/>
          <w:lang w:eastAsia="ru-RU"/>
        </w:rPr>
        <w:t>Оцените преимущество фазированных решеток</w:t>
      </w:r>
    </w:p>
    <w:p w:rsidR="00480D61" w:rsidRPr="00480D61" w:rsidRDefault="00480D61" w:rsidP="00480D6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Благодаря фазированным решеткам повышается вероятность обнаружения дефектов. Одновременное сканирование множественными законами фокусировки под разными углами позволяет повысить КПД инспекции. Отпадает необходимость использования нескольких датчиков и призм. С помощью EPOCH 1000i можно проводить контроль в соответствии со стандартами ультразвуковых исследований, но с использованием возможностей визуализации фазированных решёток. EPOCH 1000i поддерживает конфигурацию </w:t>
      </w:r>
      <w:proofErr w:type="gram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ФР</w:t>
      </w:r>
      <w:proofErr w:type="gram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 16:16, функции А-скана и S-скана (секторное сканирование), а также опорные и измерительные курсоры для измерения размеров дефекта. Среди стандартных функций EPOCH 1000i особо можно выделить DAC/</w:t>
      </w:r>
      <w:proofErr w:type="spell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ВРврЧ</w:t>
      </w:r>
      <w:proofErr w:type="spell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 для каждого закона фокусировки. На основе кривой DAC и А-скана определяются параметры дефекта.</w:t>
      </w:r>
    </w:p>
    <w:p w:rsidR="00480D61" w:rsidRPr="00480D61" w:rsidRDefault="00480D61" w:rsidP="00480D61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</w:pPr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Модели EPOCH 1000, EPOCH 1000iR и EPOCH 1000i поддерживают широкий спектр функций традиционного </w:t>
      </w:r>
      <w:proofErr w:type="gram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ультразвука</w:t>
      </w:r>
      <w:proofErr w:type="gram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 xml:space="preserve"> как для стандартных задач, так и для сложных случаев контроля. Эти портативные приборы могут интегрироваться в небольшие системы высокоскоростного сканирования с традиционным ультразвуком. Во всех стандартных комплектациях присутствуют такие функции, как: частота повторения зондирующего импульса (ЧЗИ) до 6 кГц для точного высокоскоростного сканирования со сбором информации "за один приём"; настраиваемый генератор прямоугольных импульсов с технологией </w:t>
      </w:r>
      <w:proofErr w:type="spellStart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PerfectSquare</w:t>
      </w:r>
      <w:proofErr w:type="spellEnd"/>
      <w:r w:rsidRPr="00480D61">
        <w:rPr>
          <w:rFonts w:ascii="PT Sans" w:eastAsia="Times New Roman" w:hAnsi="PT Sans" w:cs="Times New Roman"/>
          <w:color w:val="333333"/>
          <w:sz w:val="15"/>
          <w:szCs w:val="15"/>
          <w:lang w:eastAsia="ru-RU"/>
        </w:rPr>
        <w:t>; цифровой приёмник с большим динамическим диапазоном, а также полный набор цифровых фильтров для обеспечения оптимального соотношения сигнал-шум.</w:t>
      </w:r>
    </w:p>
    <w:p w:rsidR="00480D61" w:rsidRDefault="00480D61" w:rsidP="00480D61">
      <w:pPr>
        <w:pStyle w:val="3"/>
        <w:shd w:val="clear" w:color="auto" w:fill="FFFFFF"/>
        <w:spacing w:before="215" w:beforeAutospacing="0" w:after="107" w:afterAutospacing="0" w:line="312" w:lineRule="atLeast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>
        <w:rPr>
          <w:rFonts w:ascii="Arial" w:hAnsi="Arial" w:cs="Arial"/>
          <w:b w:val="0"/>
          <w:bCs w:val="0"/>
          <w:color w:val="444444"/>
          <w:sz w:val="24"/>
          <w:szCs w:val="24"/>
        </w:rPr>
        <w:t>Основные характеристики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Поступает также с опцией поддержки фазированных решёток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Соответствие нормам EN12668-1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Выбор из 37 цифровых фильтров приёмника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Частота зондирующего импульса 6 кГц для высокоскоростного сканирования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Опция </w:t>
      </w:r>
      <w:proofErr w:type="gramStart"/>
      <w:r>
        <w:rPr>
          <w:rFonts w:ascii="Arial" w:hAnsi="Arial" w:cs="Arial"/>
          <w:color w:val="444444"/>
          <w:sz w:val="14"/>
          <w:szCs w:val="14"/>
        </w:rPr>
        <w:t>кодированного</w:t>
      </w:r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или временного С-скана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Автоматическое распознавание датчика с фазированной решёткой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Интуитивная калибровка задержки в призме и чувствительности для всех законов фокусировки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Программируемые аналоговые выходы и выходы сигнализации</w:t>
      </w:r>
    </w:p>
    <w:p w:rsidR="00480D61" w:rsidRDefault="00480D61" w:rsidP="0048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proofErr w:type="gramStart"/>
      <w:r>
        <w:rPr>
          <w:rFonts w:ascii="Arial" w:hAnsi="Arial" w:cs="Arial"/>
          <w:color w:val="444444"/>
          <w:sz w:val="14"/>
          <w:szCs w:val="14"/>
        </w:rPr>
        <w:t>Разработан</w:t>
      </w:r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в соответствии со стандартом IP66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Горизонтальный дизайн с панелью навигации и ручкой прокрутки для настройки параметров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Цифровой приёмник с большим динамическим диапазоном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VGA-дисплей с высококачественной передачей изображения при ярком солнечном свете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proofErr w:type="spellStart"/>
      <w:r>
        <w:rPr>
          <w:rFonts w:ascii="Arial" w:hAnsi="Arial" w:cs="Arial"/>
          <w:color w:val="444444"/>
          <w:sz w:val="14"/>
          <w:szCs w:val="14"/>
        </w:rPr>
        <w:t>ClearWave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- расширенный пакет опций визуализации для интерпретации А-скана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proofErr w:type="spellStart"/>
      <w:r>
        <w:rPr>
          <w:rFonts w:ascii="Arial" w:hAnsi="Arial" w:cs="Arial"/>
          <w:color w:val="444444"/>
          <w:sz w:val="14"/>
          <w:szCs w:val="14"/>
        </w:rPr>
        <w:t>SureView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- функция визуализации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Опорный и измерительный курсоры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Стандартные динамические кривые DAC/ВРЧ</w:t>
      </w:r>
    </w:p>
    <w:p w:rsidR="00480D61" w:rsidRDefault="00480D61" w:rsidP="00480D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Стандартные встроенные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АРД-диаграммы</w:t>
      </w:r>
      <w:proofErr w:type="spellEnd"/>
    </w:p>
    <w:p w:rsidR="00480D61" w:rsidRDefault="00480D61" w:rsidP="00480D61">
      <w:pPr>
        <w:pStyle w:val="3"/>
        <w:shd w:val="clear" w:color="auto" w:fill="FFFFFF"/>
        <w:spacing w:before="215" w:beforeAutospacing="0" w:after="107" w:afterAutospacing="0" w:line="312" w:lineRule="atLeast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>
        <w:rPr>
          <w:rFonts w:ascii="Arial" w:hAnsi="Arial" w:cs="Arial"/>
          <w:b w:val="0"/>
          <w:bCs w:val="0"/>
          <w:color w:val="444444"/>
          <w:sz w:val="24"/>
          <w:szCs w:val="24"/>
        </w:rPr>
        <w:t>Три варианта конфигурации прибора для решения большинства задач УЗК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noProof/>
          <w:color w:val="444444"/>
          <w:sz w:val="14"/>
          <w:szCs w:val="14"/>
        </w:rPr>
        <w:lastRenderedPageBreak/>
        <w:drawing>
          <wp:inline distT="0" distB="0" distL="0" distR="0">
            <wp:extent cx="4763135" cy="2218055"/>
            <wp:effectExtent l="19050" t="0" r="0" b="0"/>
            <wp:docPr id="29" name="Рисунок 29" descr="EPOCH 1000 series updatable fe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POCH 1000 series updatable featur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>EPOCH 1000</w:t>
      </w:r>
      <w:r>
        <w:rPr>
          <w:rStyle w:val="apple-converted-space"/>
          <w:rFonts w:ascii="Arial" w:hAnsi="Arial" w:cs="Arial"/>
          <w:b w:val="0"/>
          <w:bCs w:val="0"/>
          <w:color w:val="444444"/>
          <w:sz w:val="19"/>
          <w:szCs w:val="19"/>
        </w:rPr>
        <w:t> </w:t>
      </w:r>
      <w:r>
        <w:rPr>
          <w:rFonts w:ascii="Arial" w:hAnsi="Arial" w:cs="Arial"/>
          <w:b w:val="0"/>
          <w:bCs w:val="0"/>
          <w:color w:val="444444"/>
          <w:sz w:val="19"/>
          <w:szCs w:val="19"/>
        </w:rPr>
        <w:br/>
        <w:t>УЗК с расширенным набором функций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EPOCH 1000 - это ультразвуковой дефектоскоп с расширенным набором функций УЗК и возможностью модификации в условиях авторизованного сервисного центра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Olympus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для поддержки ФР.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>EPOCH 1000</w:t>
      </w:r>
      <w:r>
        <w:rPr>
          <w:rStyle w:val="a6"/>
          <w:rFonts w:ascii="Arial" w:hAnsi="Arial" w:cs="Arial"/>
          <w:b w:val="0"/>
          <w:bCs w:val="0"/>
          <w:color w:val="444444"/>
          <w:sz w:val="19"/>
          <w:szCs w:val="19"/>
        </w:rPr>
        <w:t>iR</w:t>
      </w:r>
      <w:r>
        <w:rPr>
          <w:rFonts w:ascii="Arial" w:hAnsi="Arial" w:cs="Arial"/>
          <w:b w:val="0"/>
          <w:bCs w:val="0"/>
          <w:color w:val="444444"/>
          <w:sz w:val="19"/>
          <w:szCs w:val="19"/>
        </w:rPr>
        <w:br/>
        <w:t xml:space="preserve">УЗК нового поколения + Поддержка </w:t>
      </w:r>
      <w:proofErr w:type="gramStart"/>
      <w:r>
        <w:rPr>
          <w:rFonts w:ascii="Arial" w:hAnsi="Arial" w:cs="Arial"/>
          <w:b w:val="0"/>
          <w:bCs w:val="0"/>
          <w:color w:val="444444"/>
          <w:sz w:val="19"/>
          <w:szCs w:val="19"/>
        </w:rPr>
        <w:t>ФР</w:t>
      </w:r>
      <w:proofErr w:type="gramEnd"/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EPOCH 1000iR обладает теми же возможностями, что и EPOCH 1000, а также позволяет модернизировать прибор, удалённо активировав опцию фазированных решёток.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>EPOCH 1000</w:t>
      </w:r>
      <w:r>
        <w:rPr>
          <w:rStyle w:val="a6"/>
          <w:rFonts w:ascii="Arial" w:hAnsi="Arial" w:cs="Arial"/>
          <w:b w:val="0"/>
          <w:bCs w:val="0"/>
          <w:color w:val="444444"/>
          <w:sz w:val="19"/>
          <w:szCs w:val="19"/>
        </w:rPr>
        <w:t>i</w:t>
      </w:r>
      <w:r>
        <w:rPr>
          <w:rFonts w:ascii="Arial" w:hAnsi="Arial" w:cs="Arial"/>
          <w:b w:val="0"/>
          <w:bCs w:val="0"/>
          <w:color w:val="444444"/>
          <w:sz w:val="19"/>
          <w:szCs w:val="19"/>
        </w:rPr>
        <w:br/>
        <w:t>УЗК нового поколения + встроенная функция фазированных решёток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EPOCH 1000i В дополнение ко всем основным функциям стандартного прибора EPOCH 1000 к этому прибору добавлена поддержка фазированных решёток.</w:t>
      </w:r>
    </w:p>
    <w:p w:rsidR="00480D61" w:rsidRDefault="00480D61" w:rsidP="00480D61">
      <w:pPr>
        <w:pStyle w:val="3"/>
        <w:shd w:val="clear" w:color="auto" w:fill="FFFFFF"/>
        <w:spacing w:before="215" w:beforeAutospacing="0" w:after="107" w:afterAutospacing="0" w:line="312" w:lineRule="atLeast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>
        <w:rPr>
          <w:rFonts w:ascii="Arial" w:hAnsi="Arial" w:cs="Arial"/>
          <w:b w:val="0"/>
          <w:bCs w:val="0"/>
          <w:color w:val="444444"/>
          <w:sz w:val="24"/>
          <w:szCs w:val="24"/>
        </w:rPr>
        <w:t>Применение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Общий контроль сварных швов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Поиск и определение размеров трещин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Энергетическая промышленность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Контроль сварных швов по AWS D1.1/D1.5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Контроль литых и кованых изделий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Определение размеров дефектов по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АРД-диаграммам</w:t>
      </w:r>
      <w:proofErr w:type="spellEnd"/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Применение с промышленными системами контроля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Обнаружение дефектов и расслоений в композитах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Аэрокосмическая промышленность и обслуживание авиационной техники</w:t>
      </w:r>
    </w:p>
    <w:p w:rsidR="00480D61" w:rsidRDefault="00480D61" w:rsidP="00480D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Автомобильная и транспортная промышленность</w:t>
      </w:r>
    </w:p>
    <w:p w:rsidR="00480D61" w:rsidRDefault="00480D61" w:rsidP="00480D61">
      <w:pPr>
        <w:shd w:val="clear" w:color="auto" w:fill="FFFFFF"/>
        <w:spacing w:after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noProof/>
          <w:color w:val="444444"/>
          <w:sz w:val="14"/>
          <w:szCs w:val="14"/>
          <w:lang w:eastAsia="ru-RU"/>
        </w:rPr>
        <w:lastRenderedPageBreak/>
        <w:drawing>
          <wp:inline distT="0" distB="0" distL="0" distR="0">
            <wp:extent cx="2859405" cy="3289300"/>
            <wp:effectExtent l="19050" t="0" r="0" b="0"/>
            <wp:docPr id="30" name="Рисунок 30" descr="inspector with EPOCH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spector with EPOCH 100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Default="00480D61" w:rsidP="00480D61">
      <w:pPr>
        <w:pStyle w:val="3"/>
        <w:shd w:val="clear" w:color="auto" w:fill="FFFFFF"/>
        <w:spacing w:before="215" w:beforeAutospacing="0" w:after="107" w:afterAutospacing="0" w:line="312" w:lineRule="atLeast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Прочный. Портативный. </w:t>
      </w:r>
      <w:proofErr w:type="gramStart"/>
      <w:r>
        <w:rPr>
          <w:rFonts w:ascii="Arial" w:hAnsi="Arial" w:cs="Arial"/>
          <w:b w:val="0"/>
          <w:bCs w:val="0"/>
          <w:color w:val="444444"/>
          <w:sz w:val="24"/>
          <w:szCs w:val="24"/>
        </w:rPr>
        <w:t>Создан</w:t>
      </w:r>
      <w:proofErr w:type="gramEnd"/>
      <w:r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 для работы в самых сложных условиях.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Серия дефектоскопов EPOCH 1000 соответствует стандарту IP66. Приборы успешно прошли испытания на устойчивость к вибрациям и ударам, а также на безопасную эксплуатацию во взрывоопасной атмосфере и стабильную работу при самых разных температурах. Можно с уверенностью сказать, что они созданы для работы в неблагоприятных условиях. Некоторые другие основные характеристики дефектоскопов серии EPOCH 1000: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Большой цветной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трансфлективный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дисплей VGA (640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х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480) с прекрасной видимостью изображения при недостаточном освещении или при ярком солнечном свете.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Ручка из прочной резины.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Встроенные крепления для нагрудного ремня.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Передняя и задняя подставки для настольного применения или лучшей видимости экрана в наклонном положении.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Порты USB-хост и USB-клиент для связи с компьютером, принтером и другими внешними устройствами.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Выход VGA для подсоединения прибора к проектору, обучения или для удалённой работы с прибором.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Программируемые аналоговые выходы, выходы сигнализации, порт RS-232.</w:t>
      </w:r>
    </w:p>
    <w:p w:rsidR="00480D61" w:rsidRDefault="00480D61" w:rsidP="00480D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Стандартная внутренняя перезаряжаемая </w:t>
      </w:r>
      <w:proofErr w:type="spellStart"/>
      <w:proofErr w:type="gramStart"/>
      <w:r>
        <w:rPr>
          <w:rFonts w:ascii="Arial" w:hAnsi="Arial" w:cs="Arial"/>
          <w:color w:val="444444"/>
          <w:sz w:val="14"/>
          <w:szCs w:val="14"/>
        </w:rPr>
        <w:t>литий-ионная</w:t>
      </w:r>
      <w:proofErr w:type="spellEnd"/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батарея.</w:t>
      </w:r>
    </w:p>
    <w:p w:rsidR="00480D61" w:rsidRDefault="00480D61" w:rsidP="00480D61">
      <w:pPr>
        <w:pStyle w:val="3"/>
        <w:shd w:val="clear" w:color="auto" w:fill="FFFFFF"/>
        <w:spacing w:before="215" w:beforeAutospacing="0" w:after="107" w:afterAutospacing="0" w:line="312" w:lineRule="atLeast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>
        <w:rPr>
          <w:rFonts w:ascii="Arial" w:hAnsi="Arial" w:cs="Arial"/>
          <w:b w:val="0"/>
          <w:bCs w:val="0"/>
          <w:color w:val="444444"/>
          <w:sz w:val="24"/>
          <w:szCs w:val="24"/>
        </w:rPr>
        <w:t>Встроенная функция составления отчёта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Приборы серии EPOCH 1000 оборудованы </w:t>
      </w:r>
      <w:proofErr w:type="gramStart"/>
      <w:r>
        <w:rPr>
          <w:rFonts w:ascii="Arial" w:hAnsi="Arial" w:cs="Arial"/>
          <w:color w:val="444444"/>
          <w:sz w:val="14"/>
          <w:szCs w:val="14"/>
        </w:rPr>
        <w:t>встроенными</w:t>
      </w:r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фун-кциями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переноса файлов и баз данных, получения изображения и создания основных отчётов. Эти характеристики дают многочисленные возможности доступа к ранее сохранённым данным, помимо "живых" изображений.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Два типа носителя данных, карты памяти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Compact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Flash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(CF) или USB, могут использоваться для экспортирования изображений и отчётов. Карта памяти (CF) поступает вместе с каждым прибором серии EPOCH 1000.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>Регистратор данных прибора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Усовершенствованный регистратор данных рассчитан на лёгкий сбор данных для создания отчётов, информации об измерениях и калибровке. Среди характеристик регистратора данных - специальные файлы калибровки с возможностью быстрого вызова для ускорения настройки, а также файлы контроля либо с полным набором данных, либо с основными изображениями и измерениями для обеспечения быстрого создания отчётов. Также имеются усовершенствованные типы файлов для целого ряда типов контроля коррозии.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>Передачи файлов и баз данных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Можно создать резервную копию полной базы данных прибора на карте памяти USB и восстановить эту базу данных на любом приборе серии EPOCH 1000. Отдельные файлы можно копировать на карту памяти USB для переноса с одного прибора на другой.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>Ввод изображений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Экранные снимки находящегося в работе прибора можно делать и экспортировать, используя съёмный носитель данных (карта памяти CF или USB). Имеется возможность создания определённых типов файлов, позволяющих с лёгкостью экспортировать сохранённое изображение файла для использования в отчёте любого типа.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lastRenderedPageBreak/>
        <w:t>Возможности создания отчётов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Усовершенствованные возможности создания отчётов в приборах серии EPOCH 1000 обеспечивают динамический выход информации в целом ряде форматов. Отчёты по сохраненным данным можно создавать на приборе и посылать на избранный носитель данных (CF или USB) в формате HTML. Имеются два варианта отчёта в зависимости от того, какие данные необходимо включить в отчет. Индивидуальный логотип можно импортировать и использовать вместо стандартного фирменного знака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Olympus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в заголовке отчёта.</w:t>
      </w:r>
    </w:p>
    <w:tbl>
      <w:tblPr>
        <w:tblW w:w="6000" w:type="dxa"/>
        <w:tblBorders>
          <w:left w:val="single" w:sz="4" w:space="0" w:color="C7C7C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5"/>
        <w:gridCol w:w="4175"/>
      </w:tblGrid>
      <w:tr w:rsidR="00480D61" w:rsidTr="00480D61"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EFEFE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pStyle w:val="4"/>
              <w:spacing w:before="215" w:after="107" w:line="336" w:lineRule="atLeast"/>
              <w:rPr>
                <w:rFonts w:ascii="Arial" w:hAnsi="Arial" w:cs="Arial"/>
                <w:b w:val="0"/>
                <w:bCs w:val="0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bCs w:val="0"/>
                <w:color w:val="444444"/>
                <w:sz w:val="19"/>
                <w:szCs w:val="19"/>
              </w:rPr>
              <w:t>Характеристики</w:t>
            </w:r>
          </w:p>
        </w:tc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EFEFE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rPr>
                <w:sz w:val="24"/>
                <w:szCs w:val="24"/>
              </w:rPr>
            </w:pPr>
          </w:p>
        </w:tc>
      </w:tr>
      <w:tr w:rsidR="00480D61" w:rsidTr="00480D61"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EFEFE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rPr>
                <w:sz w:val="24"/>
                <w:szCs w:val="24"/>
              </w:rPr>
            </w:pPr>
            <w:r>
              <w:t>Формат</w:t>
            </w:r>
          </w:p>
        </w:tc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EFEFE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rPr>
                <w:sz w:val="24"/>
                <w:szCs w:val="24"/>
              </w:rPr>
            </w:pPr>
            <w:r>
              <w:t>HTML</w:t>
            </w:r>
          </w:p>
        </w:tc>
      </w:tr>
      <w:tr w:rsidR="00480D61" w:rsidTr="00480D61"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DFDFD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rPr>
                <w:sz w:val="24"/>
                <w:szCs w:val="24"/>
              </w:rPr>
            </w:pPr>
            <w:r>
              <w:t>Тип</w:t>
            </w:r>
          </w:p>
        </w:tc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DFDFD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rPr>
                <w:sz w:val="24"/>
                <w:szCs w:val="24"/>
              </w:rPr>
            </w:pPr>
            <w:r>
              <w:t>Краткий отчет (только данные измерений)</w:t>
            </w:r>
            <w:r>
              <w:rPr>
                <w:rStyle w:val="apple-converted-space"/>
              </w:rPr>
              <w:t> </w:t>
            </w:r>
            <w:r>
              <w:br/>
              <w:t>Данные (полная настройка и форма волны)</w:t>
            </w:r>
          </w:p>
        </w:tc>
      </w:tr>
      <w:tr w:rsidR="00480D61" w:rsidTr="00480D61"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rPr>
                <w:sz w:val="24"/>
                <w:szCs w:val="24"/>
              </w:rPr>
            </w:pPr>
            <w:r>
              <w:t>Логотип заголовка</w:t>
            </w:r>
          </w:p>
        </w:tc>
        <w:tc>
          <w:tcPr>
            <w:tcW w:w="0" w:type="auto"/>
            <w:tcBorders>
              <w:top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80D61" w:rsidRDefault="00480D61">
            <w:pPr>
              <w:rPr>
                <w:sz w:val="24"/>
                <w:szCs w:val="24"/>
              </w:rPr>
            </w:pPr>
            <w:proofErr w:type="gramStart"/>
            <w:r>
              <w:t>Настраиваемый</w:t>
            </w:r>
            <w:proofErr w:type="gramEnd"/>
            <w:r>
              <w:t xml:space="preserve"> (файлы формата: </w:t>
            </w:r>
            <w:proofErr w:type="spellStart"/>
            <w:r>
              <w:t>bmp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, </w:t>
            </w:r>
            <w:proofErr w:type="spellStart"/>
            <w:r>
              <w:t>png</w:t>
            </w:r>
            <w:proofErr w:type="spellEnd"/>
            <w:r>
              <w:t>)</w:t>
            </w:r>
          </w:p>
        </w:tc>
      </w:tr>
    </w:tbl>
    <w:p w:rsidR="00480D61" w:rsidRDefault="00480D61" w:rsidP="00480D61">
      <w:pPr>
        <w:pStyle w:val="3"/>
        <w:shd w:val="clear" w:color="auto" w:fill="FFFFFF"/>
        <w:spacing w:before="215" w:beforeAutospacing="0" w:after="107" w:afterAutospacing="0" w:line="312" w:lineRule="atLeast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>
        <w:rPr>
          <w:rFonts w:ascii="Arial" w:hAnsi="Arial" w:cs="Arial"/>
          <w:b w:val="0"/>
          <w:bCs w:val="0"/>
          <w:color w:val="444444"/>
          <w:sz w:val="24"/>
          <w:szCs w:val="24"/>
        </w:rPr>
        <w:t>Управление данными и создание отчётов на компьютере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 xml:space="preserve">Программное обеспечение </w:t>
      </w:r>
      <w:proofErr w:type="spellStart"/>
      <w:r>
        <w:rPr>
          <w:rFonts w:ascii="Arial" w:hAnsi="Arial" w:cs="Arial"/>
          <w:b w:val="0"/>
          <w:bCs w:val="0"/>
          <w:color w:val="444444"/>
          <w:sz w:val="19"/>
          <w:szCs w:val="19"/>
        </w:rPr>
        <w:t>GageView</w:t>
      </w:r>
      <w:proofErr w:type="spellEnd"/>
      <w:r>
        <w:rPr>
          <w:rFonts w:ascii="Arial" w:hAnsi="Arial" w:cs="Arial"/>
          <w:b w:val="0"/>
          <w:bCs w:val="0"/>
          <w:color w:val="44444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19"/>
          <w:szCs w:val="19"/>
        </w:rPr>
        <w:t>Pro</w:t>
      </w:r>
      <w:proofErr w:type="spellEnd"/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Приборы серии EPOCH 1000 полностью совместимы со </w:t>
      </w:r>
      <w:proofErr w:type="gramStart"/>
      <w:r>
        <w:rPr>
          <w:rFonts w:ascii="Arial" w:hAnsi="Arial" w:cs="Arial"/>
          <w:color w:val="444444"/>
          <w:sz w:val="14"/>
          <w:szCs w:val="14"/>
        </w:rPr>
        <w:t>стандартным</w:t>
      </w:r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портативным интерфейсным ПО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GageView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Pro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компании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Olympus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. Интерфейсная программа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GageView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Pro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может использоваться для загрузки сохранённых данных с целью просмотра, экспорта и резервного копирования, а также для создания отчётов, содержащих параметры настройки, данные измерений и форму волны. Резервные копии файлов базы данных можно просматривать непосредственно в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GageView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Pro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с помощью карты памяти USB, не нуждаясь в подсоединении прибора серии EPOCH 1000 к компьютеру. Эта функция позволяет создавать резервные копии, просматривать данные и создавать отчёты, не убирая прибор с места текущей работы. Интерфейсное ПО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GageView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444444"/>
          <w:sz w:val="14"/>
          <w:szCs w:val="14"/>
        </w:rPr>
        <w:t>Pro</w:t>
      </w:r>
      <w:proofErr w:type="spellEnd"/>
      <w:r>
        <w:rPr>
          <w:rFonts w:ascii="Arial" w:hAnsi="Arial" w:cs="Arial"/>
          <w:color w:val="444444"/>
          <w:sz w:val="14"/>
          <w:szCs w:val="14"/>
        </w:rPr>
        <w:t xml:space="preserve"> позволяет также производить обновление </w:t>
      </w:r>
      <w:proofErr w:type="gramStart"/>
      <w:r>
        <w:rPr>
          <w:rFonts w:ascii="Arial" w:hAnsi="Arial" w:cs="Arial"/>
          <w:color w:val="444444"/>
          <w:sz w:val="14"/>
          <w:szCs w:val="14"/>
        </w:rPr>
        <w:t>встроенного</w:t>
      </w:r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ПО дефектоскопов.</w:t>
      </w:r>
    </w:p>
    <w:p w:rsidR="00480D61" w:rsidRDefault="00480D61" w:rsidP="00480D61">
      <w:pPr>
        <w:pStyle w:val="4"/>
        <w:shd w:val="clear" w:color="auto" w:fill="FFFFFF"/>
        <w:spacing w:before="215" w:after="107" w:line="336" w:lineRule="atLeast"/>
        <w:rPr>
          <w:rFonts w:ascii="Arial" w:hAnsi="Arial" w:cs="Arial"/>
          <w:b w:val="0"/>
          <w:bCs w:val="0"/>
          <w:color w:val="444444"/>
          <w:sz w:val="19"/>
          <w:szCs w:val="19"/>
        </w:rPr>
      </w:pPr>
      <w:r>
        <w:rPr>
          <w:rFonts w:ascii="Arial" w:hAnsi="Arial" w:cs="Arial"/>
          <w:b w:val="0"/>
          <w:bCs w:val="0"/>
          <w:color w:val="444444"/>
          <w:sz w:val="19"/>
          <w:szCs w:val="19"/>
        </w:rPr>
        <w:t>Характеристики</w:t>
      </w:r>
    </w:p>
    <w:p w:rsidR="00480D61" w:rsidRDefault="00480D61" w:rsidP="00480D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Загрузка сохранённых данных контроля и файлов настройки.</w:t>
      </w:r>
    </w:p>
    <w:p w:rsidR="00480D61" w:rsidRDefault="00480D61" w:rsidP="00480D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Просмотр данных по настройкам и измерениям на компьютере.</w:t>
      </w:r>
    </w:p>
    <w:p w:rsidR="00480D61" w:rsidRDefault="00480D61" w:rsidP="00480D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Экспорт данных контроля и калибровки в стандартные офисные программы.</w:t>
      </w:r>
    </w:p>
    <w:p w:rsidR="00480D61" w:rsidRDefault="00480D61" w:rsidP="00480D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Создание резервных данных калибровки и контроля</w:t>
      </w:r>
    </w:p>
    <w:p w:rsidR="00480D61" w:rsidRDefault="00480D61" w:rsidP="00480D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Обновление </w:t>
      </w:r>
      <w:proofErr w:type="gramStart"/>
      <w:r>
        <w:rPr>
          <w:rFonts w:ascii="Arial" w:hAnsi="Arial" w:cs="Arial"/>
          <w:color w:val="444444"/>
          <w:sz w:val="14"/>
          <w:szCs w:val="14"/>
        </w:rPr>
        <w:t>встроенного</w:t>
      </w:r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ПО.</w:t>
      </w:r>
    </w:p>
    <w:p w:rsidR="00480D61" w:rsidRDefault="00480D61" w:rsidP="00480D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Создание отчётов с параметрами настройки, измерениями и формами сигнала.</w:t>
      </w:r>
    </w:p>
    <w:p w:rsidR="00480D61" w:rsidRDefault="00480D61" w:rsidP="00480D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>Доступ к сохранённым данным через резервные файлы базы данных прибора.</w:t>
      </w:r>
    </w:p>
    <w:p w:rsidR="00480D61" w:rsidRDefault="00480D61" w:rsidP="00480D61">
      <w:pPr>
        <w:shd w:val="clear" w:color="auto" w:fill="FFFFFF"/>
        <w:spacing w:after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noProof/>
          <w:color w:val="444444"/>
          <w:sz w:val="14"/>
          <w:szCs w:val="14"/>
          <w:lang w:eastAsia="ru-RU"/>
        </w:rPr>
        <w:lastRenderedPageBreak/>
        <w:drawing>
          <wp:inline distT="0" distB="0" distL="0" distR="0">
            <wp:extent cx="2620645" cy="2954655"/>
            <wp:effectExtent l="19050" t="0" r="8255" b="0"/>
            <wp:docPr id="31" name="Рисунок 31" descr="EPOCH 1000 report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POCH 1000 report dat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95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14"/>
          <w:szCs w:val="14"/>
        </w:rPr>
        <w:br/>
      </w:r>
      <w:r>
        <w:rPr>
          <w:rFonts w:ascii="Arial" w:hAnsi="Arial" w:cs="Arial"/>
          <w:color w:val="444444"/>
          <w:sz w:val="14"/>
          <w:szCs w:val="14"/>
        </w:rPr>
        <w:br/>
      </w:r>
      <w:r>
        <w:rPr>
          <w:rFonts w:ascii="Arial" w:hAnsi="Arial" w:cs="Arial"/>
          <w:noProof/>
          <w:color w:val="444444"/>
          <w:sz w:val="14"/>
          <w:szCs w:val="14"/>
          <w:lang w:eastAsia="ru-RU"/>
        </w:rPr>
        <w:drawing>
          <wp:inline distT="0" distB="0" distL="0" distR="0">
            <wp:extent cx="2859405" cy="2218055"/>
            <wp:effectExtent l="19050" t="0" r="0" b="0"/>
            <wp:docPr id="32" name="Рисунок 32" descr="GageView Pro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ageView Pro Scree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Default="00480D61" w:rsidP="00480D61">
      <w:pPr>
        <w:pStyle w:val="3"/>
        <w:shd w:val="clear" w:color="auto" w:fill="FFFFFF"/>
        <w:spacing w:before="215" w:beforeAutospacing="0" w:after="107" w:afterAutospacing="0" w:line="312" w:lineRule="atLeast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>
        <w:rPr>
          <w:rFonts w:ascii="Arial" w:hAnsi="Arial" w:cs="Arial"/>
          <w:b w:val="0"/>
          <w:bCs w:val="0"/>
          <w:color w:val="444444"/>
          <w:sz w:val="24"/>
          <w:szCs w:val="24"/>
        </w:rPr>
        <w:t>Комплектующие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color w:val="444444"/>
          <w:sz w:val="14"/>
          <w:szCs w:val="14"/>
        </w:rPr>
        <w:t xml:space="preserve">Серия EPOCH 1000 может использоваться с </w:t>
      </w:r>
      <w:proofErr w:type="gramStart"/>
      <w:r>
        <w:rPr>
          <w:rFonts w:ascii="Arial" w:hAnsi="Arial" w:cs="Arial"/>
          <w:color w:val="444444"/>
          <w:sz w:val="14"/>
          <w:szCs w:val="14"/>
        </w:rPr>
        <w:t>различными</w:t>
      </w:r>
      <w:proofErr w:type="gramEnd"/>
      <w:r>
        <w:rPr>
          <w:rFonts w:ascii="Arial" w:hAnsi="Arial" w:cs="Arial"/>
          <w:color w:val="444444"/>
          <w:sz w:val="14"/>
          <w:szCs w:val="14"/>
        </w:rPr>
        <w:t xml:space="preserve"> дополнительными комплектующими, что позволяет достичь полной функциональности имеющихся характеристик.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EPXT-C-VGA-6 (U8779019)</w:t>
      </w:r>
      <w:r>
        <w:rPr>
          <w:rFonts w:ascii="Arial" w:hAnsi="Arial" w:cs="Arial"/>
          <w:color w:val="444444"/>
          <w:sz w:val="14"/>
          <w:szCs w:val="14"/>
        </w:rPr>
        <w:t>: Кабель VGA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EP4P/C-USB-6 (U8840084):</w:t>
      </w:r>
      <w:r>
        <w:rPr>
          <w:rStyle w:val="apple-converted-space"/>
          <w:rFonts w:ascii="Arial" w:hAnsi="Arial" w:cs="Arial"/>
          <w:color w:val="444444"/>
          <w:sz w:val="14"/>
          <w:szCs w:val="14"/>
        </w:rPr>
        <w:t> </w:t>
      </w:r>
      <w:r>
        <w:rPr>
          <w:rFonts w:ascii="Arial" w:hAnsi="Arial" w:cs="Arial"/>
          <w:color w:val="444444"/>
          <w:sz w:val="14"/>
          <w:szCs w:val="14"/>
        </w:rPr>
        <w:t>Кабель USB-клиент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EP1000-C-RS232-6 (U8779197)</w:t>
      </w:r>
      <w:r>
        <w:rPr>
          <w:rFonts w:ascii="Arial" w:hAnsi="Arial" w:cs="Arial"/>
          <w:color w:val="444444"/>
          <w:sz w:val="14"/>
          <w:szCs w:val="14"/>
        </w:rPr>
        <w:t>: Кабель RS232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EP1000-C-26OUT-6 (U8779018)</w:t>
      </w:r>
      <w:r>
        <w:rPr>
          <w:rFonts w:ascii="Arial" w:hAnsi="Arial" w:cs="Arial"/>
          <w:color w:val="444444"/>
          <w:sz w:val="14"/>
          <w:szCs w:val="14"/>
        </w:rPr>
        <w:t>: Кабель входа/выхода (выходы сигнализации)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EP1000-C-9OUT-6 (U8779017)</w:t>
      </w:r>
      <w:r>
        <w:rPr>
          <w:rFonts w:ascii="Arial" w:hAnsi="Arial" w:cs="Arial"/>
          <w:color w:val="444444"/>
          <w:sz w:val="14"/>
          <w:szCs w:val="14"/>
        </w:rPr>
        <w:t>: Кабель входа/выхода (аналоговый выход)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EP4/CH (U8140055)</w:t>
      </w:r>
      <w:r>
        <w:rPr>
          <w:rFonts w:ascii="Arial" w:hAnsi="Arial" w:cs="Arial"/>
          <w:color w:val="444444"/>
          <w:sz w:val="14"/>
          <w:szCs w:val="14"/>
        </w:rPr>
        <w:t>: Нагрудный ремень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EPXT-EC-X</w:t>
      </w:r>
      <w:r>
        <w:rPr>
          <w:rFonts w:ascii="Arial" w:hAnsi="Arial" w:cs="Arial"/>
          <w:color w:val="444444"/>
          <w:sz w:val="14"/>
          <w:szCs w:val="14"/>
        </w:rPr>
        <w:t>: Внешнее зарядное устройство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EPXT-BAT-L (U8760021)</w:t>
      </w:r>
      <w:r>
        <w:rPr>
          <w:rFonts w:ascii="Arial" w:hAnsi="Arial" w:cs="Arial"/>
          <w:color w:val="444444"/>
          <w:sz w:val="14"/>
          <w:szCs w:val="14"/>
        </w:rPr>
        <w:t>: Запасная батарея (</w:t>
      </w:r>
      <w:proofErr w:type="spellStart"/>
      <w:proofErr w:type="gramStart"/>
      <w:r>
        <w:rPr>
          <w:rFonts w:ascii="Arial" w:hAnsi="Arial" w:cs="Arial"/>
          <w:color w:val="444444"/>
          <w:sz w:val="14"/>
          <w:szCs w:val="14"/>
        </w:rPr>
        <w:t>литий-ионная</w:t>
      </w:r>
      <w:proofErr w:type="spellEnd"/>
      <w:proofErr w:type="gramEnd"/>
      <w:r>
        <w:rPr>
          <w:rFonts w:ascii="Arial" w:hAnsi="Arial" w:cs="Arial"/>
          <w:color w:val="444444"/>
          <w:sz w:val="14"/>
          <w:szCs w:val="14"/>
        </w:rPr>
        <w:t>)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EP1000-TC-S (U8764078)</w:t>
      </w:r>
      <w:r>
        <w:rPr>
          <w:rFonts w:ascii="Arial" w:hAnsi="Arial" w:cs="Arial"/>
          <w:color w:val="444444"/>
          <w:sz w:val="14"/>
          <w:szCs w:val="14"/>
        </w:rPr>
        <w:t>: Малый кейс для транспортировки</w:t>
      </w:r>
    </w:p>
    <w:p w:rsidR="00480D61" w:rsidRDefault="00480D61" w:rsidP="00480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14"/>
          <w:szCs w:val="14"/>
        </w:rPr>
      </w:pPr>
      <w:r>
        <w:rPr>
          <w:rStyle w:val="a5"/>
          <w:rFonts w:ascii="Arial" w:hAnsi="Arial" w:cs="Arial"/>
          <w:color w:val="444444"/>
          <w:sz w:val="14"/>
          <w:szCs w:val="14"/>
        </w:rPr>
        <w:t>EP1000-TC-L (U864079)</w:t>
      </w:r>
      <w:r>
        <w:rPr>
          <w:rFonts w:ascii="Arial" w:hAnsi="Arial" w:cs="Arial"/>
          <w:color w:val="444444"/>
          <w:sz w:val="14"/>
          <w:szCs w:val="14"/>
        </w:rPr>
        <w:t>: Большой кейс для транспортировки</w:t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noProof/>
          <w:color w:val="444444"/>
          <w:sz w:val="14"/>
          <w:szCs w:val="14"/>
        </w:rPr>
        <w:lastRenderedPageBreak/>
        <w:drawing>
          <wp:inline distT="0" distB="0" distL="0" distR="0">
            <wp:extent cx="2859405" cy="3507740"/>
            <wp:effectExtent l="19050" t="0" r="0" b="0"/>
            <wp:docPr id="33" name="Рисунок 33" descr="small transport 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mall transport cas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50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proofErr w:type="gramStart"/>
      <w:r>
        <w:rPr>
          <w:rStyle w:val="smallcaption"/>
          <w:rFonts w:ascii="Arial" w:hAnsi="Arial" w:cs="Arial"/>
          <w:color w:val="444444"/>
          <w:sz w:val="14"/>
          <w:szCs w:val="14"/>
        </w:rPr>
        <w:t>Малый кейс для транспортировки (номер изделия:</w:t>
      </w:r>
      <w:proofErr w:type="gramEnd"/>
      <w:r>
        <w:rPr>
          <w:rStyle w:val="smallcaption"/>
          <w:rFonts w:ascii="Arial" w:hAnsi="Arial" w:cs="Arial"/>
          <w:color w:val="444444"/>
          <w:sz w:val="14"/>
          <w:szCs w:val="14"/>
        </w:rPr>
        <w:t xml:space="preserve"> </w:t>
      </w:r>
      <w:proofErr w:type="gramStart"/>
      <w:r>
        <w:rPr>
          <w:rStyle w:val="smallcaption"/>
          <w:rFonts w:ascii="Arial" w:hAnsi="Arial" w:cs="Arial"/>
          <w:color w:val="444444"/>
          <w:sz w:val="14"/>
          <w:szCs w:val="14"/>
        </w:rPr>
        <w:t>EP1000-TC-S)</w:t>
      </w:r>
      <w:proofErr w:type="gramEnd"/>
    </w:p>
    <w:p w:rsidR="00480D61" w:rsidRDefault="00480D61" w:rsidP="00480D61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444444"/>
          <w:sz w:val="14"/>
          <w:szCs w:val="14"/>
        </w:rPr>
      </w:pPr>
      <w:r>
        <w:rPr>
          <w:rFonts w:ascii="Arial" w:hAnsi="Arial" w:cs="Arial"/>
          <w:noProof/>
          <w:color w:val="444444"/>
          <w:sz w:val="14"/>
          <w:szCs w:val="14"/>
        </w:rPr>
        <w:drawing>
          <wp:inline distT="0" distB="0" distL="0" distR="0">
            <wp:extent cx="2859405" cy="3466465"/>
            <wp:effectExtent l="19050" t="0" r="0" b="0"/>
            <wp:docPr id="34" name="Рисунок 34" descr="Large transport 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rge transport cas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CA4" w:rsidRDefault="00AB3CA4"/>
    <w:sectPr w:rsidR="00AB3CA4" w:rsidSect="00AB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214"/>
    <w:multiLevelType w:val="multilevel"/>
    <w:tmpl w:val="56A0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D4FBE"/>
    <w:multiLevelType w:val="multilevel"/>
    <w:tmpl w:val="F81E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D2E8E"/>
    <w:multiLevelType w:val="multilevel"/>
    <w:tmpl w:val="8C32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91178"/>
    <w:multiLevelType w:val="multilevel"/>
    <w:tmpl w:val="CC7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11E5E"/>
    <w:multiLevelType w:val="multilevel"/>
    <w:tmpl w:val="5B7C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40FF2"/>
    <w:multiLevelType w:val="multilevel"/>
    <w:tmpl w:val="B890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63D1E"/>
    <w:multiLevelType w:val="multilevel"/>
    <w:tmpl w:val="F2A6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400C6"/>
    <w:multiLevelType w:val="multilevel"/>
    <w:tmpl w:val="D98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12D61"/>
    <w:multiLevelType w:val="multilevel"/>
    <w:tmpl w:val="8A0E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E07B5"/>
    <w:multiLevelType w:val="multilevel"/>
    <w:tmpl w:val="B5AC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82996"/>
    <w:multiLevelType w:val="multilevel"/>
    <w:tmpl w:val="4B6A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80D61"/>
    <w:rsid w:val="00480D61"/>
    <w:rsid w:val="00AB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A4"/>
  </w:style>
  <w:style w:type="paragraph" w:styleId="1">
    <w:name w:val="heading 1"/>
    <w:basedOn w:val="a"/>
    <w:link w:val="10"/>
    <w:uiPriority w:val="9"/>
    <w:qFormat/>
    <w:rsid w:val="00480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0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0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D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0D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D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80D61"/>
  </w:style>
  <w:style w:type="paragraph" w:styleId="a3">
    <w:name w:val="Normal (Web)"/>
    <w:basedOn w:val="a"/>
    <w:uiPriority w:val="99"/>
    <w:semiHidden/>
    <w:unhideWhenUsed/>
    <w:rsid w:val="0048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0D61"/>
    <w:rPr>
      <w:color w:val="0000FF"/>
      <w:u w:val="single"/>
    </w:rPr>
  </w:style>
  <w:style w:type="character" w:styleId="a5">
    <w:name w:val="Strong"/>
    <w:basedOn w:val="a0"/>
    <w:uiPriority w:val="22"/>
    <w:qFormat/>
    <w:rsid w:val="00480D61"/>
    <w:rPr>
      <w:b/>
      <w:bCs/>
    </w:rPr>
  </w:style>
  <w:style w:type="character" w:styleId="a6">
    <w:name w:val="Emphasis"/>
    <w:basedOn w:val="a0"/>
    <w:uiPriority w:val="20"/>
    <w:qFormat/>
    <w:rsid w:val="00480D61"/>
    <w:rPr>
      <w:i/>
      <w:iCs/>
    </w:rPr>
  </w:style>
  <w:style w:type="character" w:customStyle="1" w:styleId="nowrap">
    <w:name w:val="nowrap"/>
    <w:basedOn w:val="a0"/>
    <w:rsid w:val="00480D61"/>
  </w:style>
  <w:style w:type="paragraph" w:styleId="a7">
    <w:name w:val="Balloon Text"/>
    <w:basedOn w:val="a"/>
    <w:link w:val="a8"/>
    <w:uiPriority w:val="99"/>
    <w:semiHidden/>
    <w:unhideWhenUsed/>
    <w:rsid w:val="0048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D6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80D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mallcaption">
    <w:name w:val="smallcaption"/>
    <w:basedOn w:val="a0"/>
    <w:rsid w:val="00480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889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181">
              <w:marLeft w:val="0"/>
              <w:marRight w:val="0"/>
              <w:marTop w:val="0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874">
                      <w:marLeft w:val="32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04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6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973642">
                  <w:marLeft w:val="0"/>
                  <w:marRight w:val="2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5850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79770">
                      <w:marLeft w:val="0"/>
                      <w:marRight w:val="0"/>
                      <w:marTop w:val="27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451">
                              <w:marLeft w:val="0"/>
                              <w:marRight w:val="0"/>
                              <w:marTop w:val="0"/>
                              <w:marBottom w:val="4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640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500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9436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522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780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://www.pergam.ru/img/products/super/f09e97a9957d6453b37484e23c230968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ergam.ru/catalog/nondestructive_testing/ultrasonic_testing/EPOCH_1000i.htm#video-pleer" TargetMode="External"/><Relationship Id="rId5" Type="http://schemas.openxmlformats.org/officeDocument/2006/relationships/hyperlink" Target="http://www.pergam.ru/img/products/super/6b8446c6b0a63f5d33aadcab347c2f43.jpg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rgam.ru/img/products/super/edf202d2670a450b1d862fcf3546c32f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1762</Words>
  <Characters>10046</Characters>
  <Application>Microsoft Office Word</Application>
  <DocSecurity>0</DocSecurity>
  <Lines>83</Lines>
  <Paragraphs>23</Paragraphs>
  <ScaleCrop>false</ScaleCrop>
  <Company>ОАО «НТЦ электроэнергетики»</Company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Hrennikov_AY</dc:creator>
  <cp:keywords/>
  <dc:description/>
  <cp:lastModifiedBy>Hrennikov_AY</cp:lastModifiedBy>
  <cp:revision>2</cp:revision>
  <dcterms:created xsi:type="dcterms:W3CDTF">2017-04-07T11:29:00Z</dcterms:created>
  <dcterms:modified xsi:type="dcterms:W3CDTF">2017-04-07T11:58:00Z</dcterms:modified>
</cp:coreProperties>
</file>